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C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>Групп</w:t>
      </w:r>
      <w:r w:rsidR="00521126">
        <w:rPr>
          <w:rFonts w:ascii="Times New Roman" w:hAnsi="Times New Roman" w:cs="Times New Roman"/>
          <w:b/>
          <w:sz w:val="24"/>
          <w:szCs w:val="24"/>
        </w:rPr>
        <w:t>а</w:t>
      </w:r>
      <w:r w:rsidRPr="00A55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26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 w:rsidR="004C225F">
        <w:rPr>
          <w:rFonts w:ascii="Times New Roman" w:hAnsi="Times New Roman" w:cs="Times New Roman"/>
          <w:b/>
          <w:sz w:val="24"/>
          <w:szCs w:val="24"/>
        </w:rPr>
        <w:t>3</w:t>
      </w:r>
      <w:r w:rsidR="00521126">
        <w:rPr>
          <w:rFonts w:ascii="Times New Roman" w:hAnsi="Times New Roman" w:cs="Times New Roman"/>
          <w:b/>
          <w:sz w:val="24"/>
          <w:szCs w:val="24"/>
        </w:rPr>
        <w:t>,</w:t>
      </w:r>
      <w:r w:rsidR="00AE4A0B">
        <w:rPr>
          <w:rFonts w:ascii="Times New Roman" w:hAnsi="Times New Roman" w:cs="Times New Roman"/>
          <w:b/>
          <w:sz w:val="24"/>
          <w:szCs w:val="24"/>
        </w:rPr>
        <w:t xml:space="preserve"> Заочная форма обучения </w:t>
      </w:r>
    </w:p>
    <w:p w:rsidR="007E0E66" w:rsidRPr="00A55F85" w:rsidRDefault="007E0E66">
      <w:pPr>
        <w:rPr>
          <w:rFonts w:ascii="Times New Roman" w:hAnsi="Times New Roman" w:cs="Times New Roman"/>
          <w:b/>
          <w:sz w:val="24"/>
          <w:szCs w:val="24"/>
        </w:rPr>
      </w:pPr>
      <w:r w:rsidRPr="00A55F85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CF625A">
        <w:rPr>
          <w:rFonts w:ascii="Times New Roman" w:hAnsi="Times New Roman" w:cs="Times New Roman"/>
          <w:b/>
          <w:sz w:val="24"/>
          <w:szCs w:val="24"/>
        </w:rPr>
        <w:t>Оценка стоимости бизнеса</w:t>
      </w:r>
    </w:p>
    <w:p w:rsidR="00401875" w:rsidRPr="00401875" w:rsidRDefault="00401875" w:rsidP="004018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70" w:type="pct"/>
        <w:tblLook w:val="04A0"/>
      </w:tblPr>
      <w:tblGrid>
        <w:gridCol w:w="445"/>
        <w:gridCol w:w="1394"/>
        <w:gridCol w:w="983"/>
        <w:gridCol w:w="2398"/>
        <w:gridCol w:w="4102"/>
      </w:tblGrid>
      <w:tr w:rsidR="007E0E66" w:rsidRPr="00C70E8A" w:rsidTr="0088551A">
        <w:trPr>
          <w:trHeight w:val="502"/>
        </w:trPr>
        <w:tc>
          <w:tcPr>
            <w:tcW w:w="239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7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86" w:type="pct"/>
            <w:vAlign w:val="center"/>
          </w:tcPr>
          <w:p w:rsidR="007E0E66" w:rsidRPr="00C70E8A" w:rsidRDefault="007E0E66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00" w:type="pct"/>
            <w:vAlign w:val="center"/>
          </w:tcPr>
          <w:p w:rsidR="007E0E66" w:rsidRPr="00C70E8A" w:rsidRDefault="002151CB" w:rsidP="00215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EF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Тип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7E0E66" w:rsidRPr="005553EF">
              <w:rPr>
                <w:rFonts w:ascii="Times New Roman" w:hAnsi="Times New Roman" w:cs="Times New Roman"/>
                <w:color w:val="76923C" w:themeColor="accent3" w:themeShade="BF"/>
                <w:sz w:val="24"/>
                <w:szCs w:val="24"/>
              </w:rPr>
              <w:t>Задание</w:t>
            </w:r>
          </w:p>
        </w:tc>
      </w:tr>
      <w:tr w:rsidR="005553EF" w:rsidRPr="00C70E8A" w:rsidTr="0088551A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2730AD" w:rsidP="00CF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5553EF" w:rsidRPr="00C70E8A" w:rsidRDefault="005553EF" w:rsidP="00CB4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5553EF" w:rsidRPr="002730AD" w:rsidRDefault="00607ED5" w:rsidP="00607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Затратный подход в оценке бизнеса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5553EF" w:rsidRPr="00C70E8A" w:rsidRDefault="005553EF" w:rsidP="007D4BE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5553EF" w:rsidRPr="00C70E8A" w:rsidTr="0088551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5553EF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5553EF" w:rsidRPr="00C70E8A" w:rsidRDefault="005553EF" w:rsidP="007D4BE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607ED5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материал:</w:t>
            </w:r>
          </w:p>
          <w:p w:rsidR="00607ED5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5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Оценка бизнеса. </w:t>
            </w:r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Есипова В.Е, </w:t>
            </w:r>
            <w:proofErr w:type="gramStart"/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>Маховиковой</w:t>
            </w:r>
            <w:proofErr w:type="gramEnd"/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Г.А</w:t>
            </w:r>
          </w:p>
          <w:p w:rsidR="00CB45AD" w:rsidRPr="00CB45AD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104- 121</w:t>
            </w:r>
          </w:p>
        </w:tc>
      </w:tr>
      <w:tr w:rsidR="00A6552F" w:rsidRPr="00C70E8A" w:rsidTr="000C6B76">
        <w:trPr>
          <w:trHeight w:val="524"/>
        </w:trPr>
        <w:tc>
          <w:tcPr>
            <w:tcW w:w="5000" w:type="pct"/>
            <w:gridSpan w:val="5"/>
          </w:tcPr>
          <w:p w:rsidR="00607ED5" w:rsidRDefault="00607ED5" w:rsidP="0060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141" w:rsidRPr="00607ED5" w:rsidRDefault="00607ED5" w:rsidP="006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Оценка бизнеса. </w:t>
            </w:r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Есипова В.Е, Маховиковой Г.А. </w:t>
            </w:r>
            <w:r w:rsidRPr="00607ED5">
              <w:rPr>
                <w:rFonts w:ascii="Times New Roman" w:eastAsia="Newton-Regular" w:hAnsi="Times New Roman" w:cs="Times New Roman"/>
                <w:sz w:val="24"/>
                <w:szCs w:val="24"/>
              </w:rPr>
              <w:t>—</w:t>
            </w:r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— URL: </w:t>
            </w:r>
            <w:hyperlink r:id="rId5" w:history="1">
              <w:r w:rsidRPr="0060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https://may.alleng.org/d/econ-fin/econ-fin417.htm</w:t>
              </w:r>
            </w:hyperlink>
            <w:r w:rsidRPr="006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  <w:tr w:rsidR="002730AD" w:rsidRPr="00C70E8A" w:rsidTr="002730AD">
        <w:trPr>
          <w:trHeight w:val="689"/>
        </w:trPr>
        <w:tc>
          <w:tcPr>
            <w:tcW w:w="239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607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7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  <w:vMerge w:val="restart"/>
            <w:shd w:val="clear" w:color="auto" w:fill="D9D9D9" w:themeFill="background1" w:themeFillShade="D9"/>
            <w:vAlign w:val="center"/>
          </w:tcPr>
          <w:p w:rsidR="002730AD" w:rsidRPr="00521126" w:rsidRDefault="00607ED5" w:rsidP="00607E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Сравнительный и доходный подходы в оценке бизнеса</w:t>
            </w:r>
          </w:p>
        </w:tc>
        <w:tc>
          <w:tcPr>
            <w:tcW w:w="2200" w:type="pct"/>
            <w:shd w:val="clear" w:color="auto" w:fill="C6D9F1" w:themeFill="text2" w:themeFillTint="33"/>
            <w:vAlign w:val="center"/>
          </w:tcPr>
          <w:p w:rsidR="002730AD" w:rsidRPr="00C70E8A" w:rsidRDefault="002730AD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2730AD" w:rsidRPr="00C70E8A" w:rsidTr="00B21D0A">
        <w:trPr>
          <w:trHeight w:val="688"/>
        </w:trPr>
        <w:tc>
          <w:tcPr>
            <w:tcW w:w="239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Merge/>
            <w:shd w:val="clear" w:color="auto" w:fill="D9D9D9" w:themeFill="background1" w:themeFillShade="D9"/>
            <w:vAlign w:val="center"/>
          </w:tcPr>
          <w:p w:rsidR="002730AD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  <w:shd w:val="clear" w:color="auto" w:fill="D9D9D9" w:themeFill="background1" w:themeFillShade="D9"/>
            <w:vAlign w:val="center"/>
          </w:tcPr>
          <w:p w:rsidR="002730AD" w:rsidRPr="00C70E8A" w:rsidRDefault="002730AD" w:rsidP="00B21D0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D6E3BC" w:themeFill="accent3" w:themeFillTint="66"/>
          </w:tcPr>
          <w:p w:rsidR="00607ED5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изучите предложенный материал:</w:t>
            </w:r>
          </w:p>
          <w:p w:rsidR="00607ED5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6 и 7 в учебнике</w:t>
            </w:r>
            <w:r w:rsidRPr="0024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Оценка бизнеса. </w:t>
            </w:r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Есипова В.Е, </w:t>
            </w:r>
            <w:proofErr w:type="gramStart"/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>Маховиковой</w:t>
            </w:r>
            <w:proofErr w:type="gramEnd"/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Г.А</w:t>
            </w:r>
          </w:p>
          <w:p w:rsidR="00607ED5" w:rsidRDefault="00607ED5" w:rsidP="00607ED5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121- 158</w:t>
            </w:r>
          </w:p>
        </w:tc>
      </w:tr>
      <w:tr w:rsidR="00607ED5" w:rsidRPr="00C70E8A" w:rsidTr="00607ED5">
        <w:trPr>
          <w:trHeight w:val="688"/>
        </w:trPr>
        <w:tc>
          <w:tcPr>
            <w:tcW w:w="1" w:type="pct"/>
            <w:gridSpan w:val="5"/>
            <w:shd w:val="clear" w:color="auto" w:fill="FFFFFF" w:themeFill="background1"/>
            <w:vAlign w:val="center"/>
          </w:tcPr>
          <w:p w:rsidR="00607ED5" w:rsidRDefault="00607ED5" w:rsidP="00B21D0A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ED5">
              <w:rPr>
                <w:rFonts w:ascii="Times New Roman" w:hAnsi="Times New Roman" w:cs="Times New Roman"/>
                <w:sz w:val="24"/>
                <w:szCs w:val="24"/>
              </w:rPr>
              <w:t>Оценка бизнеса. </w:t>
            </w:r>
            <w:r w:rsidRPr="00607E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Есипова В.Е, Маховиковой Г.А. </w:t>
            </w:r>
            <w:r w:rsidRPr="00607ED5">
              <w:rPr>
                <w:rFonts w:ascii="Times New Roman" w:eastAsia="Newton-Regular" w:hAnsi="Times New Roman" w:cs="Times New Roman"/>
                <w:sz w:val="24"/>
                <w:szCs w:val="24"/>
              </w:rPr>
              <w:t>—</w:t>
            </w:r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Текст</w:t>
            </w:r>
            <w:proofErr w:type="gramStart"/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07E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электронный // — URL: </w:t>
            </w:r>
            <w:hyperlink r:id="rId6" w:history="1">
              <w:r w:rsidRPr="0060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https://may.alleng.org/d/econ-fin/econ-fin417.htm</w:t>
              </w:r>
            </w:hyperlink>
            <w:r w:rsidRPr="006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6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Режим доступа: свободный.</w:t>
            </w:r>
          </w:p>
        </w:tc>
      </w:tr>
      <w:tr w:rsidR="002730AD" w:rsidRPr="00C70E8A" w:rsidTr="00B21D0A">
        <w:trPr>
          <w:trHeight w:val="524"/>
        </w:trPr>
        <w:tc>
          <w:tcPr>
            <w:tcW w:w="5000" w:type="pct"/>
            <w:gridSpan w:val="5"/>
          </w:tcPr>
          <w:p w:rsidR="002730AD" w:rsidRPr="002730AD" w:rsidRDefault="002730AD" w:rsidP="002730AD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 2. 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1. Составляющие финансового менеджмента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практическом использовании финансовый менеджмент связан с управлением разными финансовыми активами, каждый из которых требует использования соответствующих приемов управления и учета специфики соответствующего звена финансового рынка. Поэтому финансовый менеджмент можно рассматривать как сложный управленческий комплекс, который включает в себя: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риск-менеджмент;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менеджмент кредитных операций;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менеджмент операций с ценными бумагами;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менеджмент валютных операций;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менеджмент операций с драгоценными металлами и драгоценными камнями;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менеджмент операций с недвижимостью;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7) менеджмент финансовых инноваций. 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осуществляется на разных уровнях управления.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менеджмент делится </w:t>
            </w:r>
            <w:proofErr w:type="gramStart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30AD" w:rsidRPr="002730AD" w:rsidRDefault="002730AD" w:rsidP="002730AD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менеджмент;</w:t>
            </w:r>
          </w:p>
          <w:p w:rsidR="002730AD" w:rsidRPr="002730AD" w:rsidRDefault="002730AD" w:rsidP="002730AD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тактический менеджмент.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2. Базовые концепции финансового менеджмента.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базируется на следующих взаимосвязанных основных концепциях: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Концепция денежного потока предполагает: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идентификацию денежного потока, его продолжительность и вид (краткосрочный, долгосрочный; с процентами или без);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оценку факторов, определяющих величину элементов денежного потока;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выбор коэффициента дисконтирования, позволяющего сопоставить элементы потока, генерируемые в различные моменты времени;</w:t>
            </w:r>
          </w:p>
          <w:p w:rsidR="002730AD" w:rsidRPr="002730AD" w:rsidRDefault="002730AD" w:rsidP="002730AD">
            <w:pPr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оценку риска, связанного с данным потоком, и способы его учета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Концепция временной ценности денежных ресурсов.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Временная ценность – объективно существующая характеристика денежных ресурсов. Она определяется тремя основными причинами: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Инфляцией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Риском </w:t>
            </w:r>
            <w:proofErr w:type="spell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недополучения</w:t>
            </w:r>
            <w:proofErr w:type="spell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, или неполучением ожидаемой суммы</w:t>
            </w:r>
          </w:p>
          <w:p w:rsidR="002730AD" w:rsidRPr="002730AD" w:rsidRDefault="002730AD" w:rsidP="002730AD">
            <w:pPr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Оборачиваемостью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Концепция компромисса между риском и доходностью.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Смысл концепции: получение любого дохода в бизнесе практически всегда сопряжено с риском, и зависимость между ними прямо пропорциональная. В то же время возможны ситуации, когда максимизация дохода должна быть сопряжена с минимизацией риска.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Концепция цены капитала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- обслуживание того или иного источника финансирования обходится для фирмы неодинаково, следовательно, цена капитала показывает минимальный уровень дохода, необходимый для покрытия затрат по поддержанию каждого источника и позволяющий не оказаться в убытке.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Количественная оценка цены капитала имеет ключевое значение в анализе инвестиционных проектов и выборе альтернативных вариантов финансирования предприятия.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Концепция эффективности рынка капитала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– операции на финансовом рынке (с ценными бумагами) и их объем зависит от того, </w:t>
            </w:r>
            <w:proofErr w:type="gram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текущие цены соответствуют внутренним стоимостям ценных бумаг. Рыночная цена зависит от многих факторов, и в том числе от информации. Информация рассматривается как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основополагающий фактор, и насколько быстро информация отражается на ценах, настолько меняется уровень эффективности рынка.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Термин «эффективность» в данном случае рассматривается не в экономическом, а в информационном плане, т.е. степень эффективности рынка характеризуется уровнем его информационной насыщенности и доступности информации участникам рынка. 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информационной эффективности рынка базируется на выполнении следующих условий: 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рынку свойственна множественность покупателей и продавцов;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информация доступна всем субъектам рынка одновременно, и ее получение не связано с затратами;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отсутствуют транзакционные затраты, налоги и другие факторы, препятствующие совершению сделок;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сделки, совершаемые отдельным физическим или юридическим лицом, не могут повлиять на общий уровень цен на рынке;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все субъекты рынка действуют рационально, стремясь максимизировать ожидаемую выгоду;</w:t>
            </w:r>
          </w:p>
          <w:p w:rsidR="002730AD" w:rsidRPr="002730AD" w:rsidRDefault="002730AD" w:rsidP="002730AD">
            <w:pPr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сверхдоходы от сделки с ценными бумагами невозможны как равновероятностное прогнозируемое событие для всех участников рынка.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Концепция </w:t>
            </w:r>
            <w:proofErr w:type="spellStart"/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ассиметричности</w:t>
            </w:r>
            <w:proofErr w:type="spellEnd"/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информации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– напрямую связана с пятой концепцией. Ее смысл заключается в следующем - отдельные категории лиц могут владеть информацией, не доступной другим участникам рынка. Использование этой информации может дать положительный и отрицательный эффект.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Концепция агентских отношений -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введена в финансовый менеджмент в связи с усложнением организационно – правовых форм бизнеса. Суть ее заключается в том, что в сложных организационно-правовых формах присутствует разрыв между функцией владения и функцией управления, то есть владельцы компаний удалены от управления, которым занимаются менеджеры. Для того</w:t>
            </w:r>
            <w:proofErr w:type="gramStart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 чтобы нивелировать противоречия между менеджерами и владельцами, ограничить возможность нежелательных действий менеджеров, владельцы вынуждены нести агентские издержки (участие менеджера в прибылях либо согласие с использованием прибыли).</w:t>
            </w:r>
          </w:p>
          <w:p w:rsidR="002730AD" w:rsidRPr="002730AD" w:rsidRDefault="002730AD" w:rsidP="00273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Концепция альтернативных затрат </w:t>
            </w: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- любое вложение всегда имеет альтернативу. </w:t>
            </w:r>
          </w:p>
          <w:p w:rsid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AD" w:rsidRPr="002730AD" w:rsidRDefault="002730AD" w:rsidP="002730AD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>3. Финансовый менеджмент как орган управления.</w:t>
            </w:r>
          </w:p>
          <w:p w:rsidR="002730AD" w:rsidRPr="002730AD" w:rsidRDefault="002730AD" w:rsidP="002730AD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sz w:val="24"/>
                <w:szCs w:val="24"/>
              </w:rPr>
              <w:t xml:space="preserve">Субъект управления в финансовом менеджменте представляет собой аппарат управления, т.е. часть руководства хозяйствующим субъектом. На крупных предприятиях и в акционерных обществах таким аппаратом управления может быть финансовая дирекция во главе с финансовым директором или главным финансовым менеджером, Финансовая дирекция состоит из различных подразделений, состав которых определяется высшим органом управления хозяйствующего субъекта.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этим подразделениям могут относиться: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финансовый отдел,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планово-экономический отдел,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бухгалтерия, </w:t>
            </w:r>
          </w:p>
          <w:p w:rsidR="002730AD" w:rsidRPr="002730AD" w:rsidRDefault="002730AD" w:rsidP="002730AD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лаборатория (бюро, сектор) экономического анализа и т. д. 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Дирекция и каждое ее подразделение функционируют на основе Положения о финансовой дирекции или подразделении. Положение включает в себя общие моменты организации дирекции, ее задачи, структуру, функции, взаимоотношения с другими подразделениями (дирекциями) и службами хозяйствующего субъекта, права и ответственность дирекции.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2730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 финансовой дирекции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следующие: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цели финансового развития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финансовой стратегии и финансовой программы развития </w:t>
            </w: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инвестиционной политики;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кредитной политики;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сметы расходов финансовых ресурсов для всех подразделений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денежных потоков, финансовых планов 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разработке бизнес-плана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финансовой деятельности (использование денежных средств, получение прибыли и т. п.) хозяйствующего субъекта и его подразделений;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денежных расчетов с поставщиками, покупателями и т. д.;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страхования от коммерческих рисков, залоговых, трастовых, лизинговых и других финансовых операций;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бухгалтерского и статистического учета в области финансов, составление бухгалтерского баланса хозяйствующего субъекта;</w:t>
            </w:r>
          </w:p>
          <w:p w:rsidR="002730AD" w:rsidRPr="002730AD" w:rsidRDefault="002730AD" w:rsidP="002730A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финансовой деятельности хозяйствующего субъекта и его подразделений.</w:t>
            </w:r>
          </w:p>
          <w:p w:rsidR="002730AD" w:rsidRDefault="002730AD" w:rsidP="00B21D0A">
            <w:pPr>
              <w:pStyle w:val="a5"/>
              <w:autoSpaceDE w:val="0"/>
              <w:autoSpaceDN w:val="0"/>
              <w:adjustRightInd w:val="0"/>
              <w:ind w:left="709"/>
            </w:pPr>
          </w:p>
          <w:p w:rsidR="002730AD" w:rsidRPr="002730AD" w:rsidRDefault="002730AD" w:rsidP="002730AD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</w:rPr>
              <w:t>Контрольные вопросы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1. Какова роль финансового менеджера в хозяйствующем субъекте?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2. В чем сущность и содержание стратегического финансового менеджмента?</w:t>
            </w:r>
          </w:p>
          <w:p w:rsidR="002730AD" w:rsidRPr="002730AD" w:rsidRDefault="002730AD" w:rsidP="0027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730AD">
              <w:rPr>
                <w:rFonts w:ascii="Times New Roman" w:hAnsi="Times New Roman" w:cs="Times New Roman"/>
                <w:color w:val="000000"/>
              </w:rPr>
              <w:t>3. В чем сущность и содержание оперативно-тактического менеджмента?</w:t>
            </w:r>
          </w:p>
          <w:p w:rsidR="002730AD" w:rsidRPr="00C70E8A" w:rsidRDefault="002730AD" w:rsidP="00B21D0A">
            <w:pPr>
              <w:pStyle w:val="a5"/>
              <w:autoSpaceDE w:val="0"/>
              <w:autoSpaceDN w:val="0"/>
              <w:adjustRightInd w:val="0"/>
              <w:ind w:left="709"/>
            </w:pPr>
          </w:p>
        </w:tc>
      </w:tr>
    </w:tbl>
    <w:p w:rsidR="007E0E66" w:rsidRPr="00C70E8A" w:rsidRDefault="007E0E66">
      <w:pPr>
        <w:rPr>
          <w:rFonts w:ascii="Times New Roman" w:hAnsi="Times New Roman" w:cs="Times New Roman"/>
          <w:sz w:val="24"/>
          <w:szCs w:val="24"/>
        </w:rPr>
      </w:pPr>
    </w:p>
    <w:sectPr w:rsidR="007E0E66" w:rsidRPr="00C70E8A" w:rsidSect="00EC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5F"/>
    <w:multiLevelType w:val="hybridMultilevel"/>
    <w:tmpl w:val="CBC03A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73D44"/>
    <w:multiLevelType w:val="hybridMultilevel"/>
    <w:tmpl w:val="0FAEE5E0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47515"/>
    <w:multiLevelType w:val="hybridMultilevel"/>
    <w:tmpl w:val="FF723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03517"/>
    <w:multiLevelType w:val="hybridMultilevel"/>
    <w:tmpl w:val="E1147460"/>
    <w:lvl w:ilvl="0" w:tplc="E82439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096"/>
    <w:multiLevelType w:val="hybridMultilevel"/>
    <w:tmpl w:val="53D47E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461FD"/>
    <w:multiLevelType w:val="hybridMultilevel"/>
    <w:tmpl w:val="C9D45606"/>
    <w:lvl w:ilvl="0" w:tplc="D126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E0A8C"/>
    <w:multiLevelType w:val="hybridMultilevel"/>
    <w:tmpl w:val="C046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19D"/>
    <w:multiLevelType w:val="hybridMultilevel"/>
    <w:tmpl w:val="83723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5814C1"/>
    <w:multiLevelType w:val="hybridMultilevel"/>
    <w:tmpl w:val="BA3035F2"/>
    <w:lvl w:ilvl="0" w:tplc="B238A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ADB"/>
    <w:multiLevelType w:val="hybridMultilevel"/>
    <w:tmpl w:val="8F78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F43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188F"/>
    <w:multiLevelType w:val="hybridMultilevel"/>
    <w:tmpl w:val="FDA0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80867"/>
    <w:multiLevelType w:val="hybridMultilevel"/>
    <w:tmpl w:val="2DBAC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D9"/>
    <w:multiLevelType w:val="hybridMultilevel"/>
    <w:tmpl w:val="02084E0A"/>
    <w:lvl w:ilvl="0" w:tplc="CD48F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B094C"/>
    <w:multiLevelType w:val="hybridMultilevel"/>
    <w:tmpl w:val="B0AA0F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085AD9"/>
    <w:multiLevelType w:val="hybridMultilevel"/>
    <w:tmpl w:val="257205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501890"/>
    <w:multiLevelType w:val="hybridMultilevel"/>
    <w:tmpl w:val="E6E2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87F0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F1E55"/>
    <w:multiLevelType w:val="hybridMultilevel"/>
    <w:tmpl w:val="C74E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F7AEA"/>
    <w:multiLevelType w:val="hybridMultilevel"/>
    <w:tmpl w:val="6AF81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B444AC"/>
    <w:multiLevelType w:val="hybridMultilevel"/>
    <w:tmpl w:val="99B41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85A6A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C3B8B"/>
    <w:multiLevelType w:val="multilevel"/>
    <w:tmpl w:val="9BFC9B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3">
    <w:nsid w:val="3E4939A9"/>
    <w:multiLevelType w:val="hybridMultilevel"/>
    <w:tmpl w:val="A7D642C8"/>
    <w:lvl w:ilvl="0" w:tplc="5484A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D0E8C"/>
    <w:multiLevelType w:val="hybridMultilevel"/>
    <w:tmpl w:val="6204C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14E2C"/>
    <w:multiLevelType w:val="hybridMultilevel"/>
    <w:tmpl w:val="D1EA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D32450"/>
    <w:multiLevelType w:val="hybridMultilevel"/>
    <w:tmpl w:val="731450E6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7">
    <w:nsid w:val="40DF5FE2"/>
    <w:multiLevelType w:val="multilevel"/>
    <w:tmpl w:val="0E0C2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8">
    <w:nsid w:val="410A6DD3"/>
    <w:multiLevelType w:val="hybridMultilevel"/>
    <w:tmpl w:val="F0B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2E7"/>
    <w:multiLevelType w:val="hybridMultilevel"/>
    <w:tmpl w:val="06566234"/>
    <w:lvl w:ilvl="0" w:tplc="3038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73A80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>
    <w:nsid w:val="4F99744C"/>
    <w:multiLevelType w:val="hybridMultilevel"/>
    <w:tmpl w:val="9E72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053AF"/>
    <w:multiLevelType w:val="hybridMultilevel"/>
    <w:tmpl w:val="63E81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32002"/>
    <w:multiLevelType w:val="hybridMultilevel"/>
    <w:tmpl w:val="46F80E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A7970"/>
    <w:multiLevelType w:val="hybridMultilevel"/>
    <w:tmpl w:val="254662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B45B9"/>
    <w:multiLevelType w:val="hybridMultilevel"/>
    <w:tmpl w:val="F51E40A4"/>
    <w:lvl w:ilvl="0" w:tplc="72A47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5E6"/>
    <w:multiLevelType w:val="multilevel"/>
    <w:tmpl w:val="43D6E88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755F9"/>
    <w:multiLevelType w:val="hybridMultilevel"/>
    <w:tmpl w:val="D26E3D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67F2E"/>
    <w:multiLevelType w:val="hybridMultilevel"/>
    <w:tmpl w:val="93B61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F30EB6"/>
    <w:multiLevelType w:val="multilevel"/>
    <w:tmpl w:val="3128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14604"/>
    <w:multiLevelType w:val="multilevel"/>
    <w:tmpl w:val="92FC5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42">
    <w:nsid w:val="6E237EE9"/>
    <w:multiLevelType w:val="hybridMultilevel"/>
    <w:tmpl w:val="2C1EF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FD74B65"/>
    <w:multiLevelType w:val="hybridMultilevel"/>
    <w:tmpl w:val="3D9AB9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2C1A72"/>
    <w:multiLevelType w:val="hybridMultilevel"/>
    <w:tmpl w:val="99F6F1DC"/>
    <w:lvl w:ilvl="0" w:tplc="5582D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74C5E"/>
    <w:multiLevelType w:val="hybridMultilevel"/>
    <w:tmpl w:val="06B6B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240551"/>
    <w:multiLevelType w:val="hybridMultilevel"/>
    <w:tmpl w:val="8D5A16AE"/>
    <w:lvl w:ilvl="0" w:tplc="3B0A3A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036DDB"/>
    <w:multiLevelType w:val="hybridMultilevel"/>
    <w:tmpl w:val="95F2D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94A1D"/>
    <w:multiLevelType w:val="hybridMultilevel"/>
    <w:tmpl w:val="E6D411AA"/>
    <w:lvl w:ilvl="0" w:tplc="3A02B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26"/>
  </w:num>
  <w:num w:numId="5">
    <w:abstractNumId w:val="41"/>
  </w:num>
  <w:num w:numId="6">
    <w:abstractNumId w:val="35"/>
  </w:num>
  <w:num w:numId="7">
    <w:abstractNumId w:val="44"/>
  </w:num>
  <w:num w:numId="8">
    <w:abstractNumId w:val="10"/>
  </w:num>
  <w:num w:numId="9">
    <w:abstractNumId w:val="37"/>
  </w:num>
  <w:num w:numId="10">
    <w:abstractNumId w:val="3"/>
  </w:num>
  <w:num w:numId="11">
    <w:abstractNumId w:val="16"/>
  </w:num>
  <w:num w:numId="12">
    <w:abstractNumId w:val="31"/>
  </w:num>
  <w:num w:numId="13">
    <w:abstractNumId w:val="9"/>
  </w:num>
  <w:num w:numId="14">
    <w:abstractNumId w:val="20"/>
  </w:num>
  <w:num w:numId="15">
    <w:abstractNumId w:val="40"/>
  </w:num>
  <w:num w:numId="16">
    <w:abstractNumId w:val="19"/>
  </w:num>
  <w:num w:numId="17">
    <w:abstractNumId w:val="39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2"/>
  </w:num>
  <w:num w:numId="22">
    <w:abstractNumId w:val="23"/>
  </w:num>
  <w:num w:numId="23">
    <w:abstractNumId w:val="48"/>
  </w:num>
  <w:num w:numId="24">
    <w:abstractNumId w:val="13"/>
  </w:num>
  <w:num w:numId="25">
    <w:abstractNumId w:val="8"/>
  </w:num>
  <w:num w:numId="26">
    <w:abstractNumId w:val="28"/>
  </w:num>
  <w:num w:numId="27">
    <w:abstractNumId w:val="47"/>
  </w:num>
  <w:num w:numId="28">
    <w:abstractNumId w:val="34"/>
  </w:num>
  <w:num w:numId="29">
    <w:abstractNumId w:val="32"/>
  </w:num>
  <w:num w:numId="30">
    <w:abstractNumId w:val="1"/>
  </w:num>
  <w:num w:numId="31">
    <w:abstractNumId w:val="21"/>
  </w:num>
  <w:num w:numId="32">
    <w:abstractNumId w:val="29"/>
  </w:num>
  <w:num w:numId="33">
    <w:abstractNumId w:val="17"/>
  </w:num>
  <w:num w:numId="34">
    <w:abstractNumId w:val="22"/>
  </w:num>
  <w:num w:numId="35">
    <w:abstractNumId w:val="11"/>
  </w:num>
  <w:num w:numId="36">
    <w:abstractNumId w:val="27"/>
  </w:num>
  <w:num w:numId="37">
    <w:abstractNumId w:val="24"/>
  </w:num>
  <w:num w:numId="38">
    <w:abstractNumId w:val="4"/>
  </w:num>
  <w:num w:numId="39">
    <w:abstractNumId w:val="12"/>
  </w:num>
  <w:num w:numId="40">
    <w:abstractNumId w:val="46"/>
  </w:num>
  <w:num w:numId="41">
    <w:abstractNumId w:val="33"/>
  </w:num>
  <w:num w:numId="42">
    <w:abstractNumId w:val="45"/>
  </w:num>
  <w:num w:numId="43">
    <w:abstractNumId w:val="25"/>
  </w:num>
  <w:num w:numId="44">
    <w:abstractNumId w:val="15"/>
  </w:num>
  <w:num w:numId="45">
    <w:abstractNumId w:val="14"/>
  </w:num>
  <w:num w:numId="46">
    <w:abstractNumId w:val="38"/>
  </w:num>
  <w:num w:numId="47">
    <w:abstractNumId w:val="43"/>
  </w:num>
  <w:num w:numId="48">
    <w:abstractNumId w:val="0"/>
  </w:num>
  <w:num w:numId="4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E0E66"/>
    <w:rsid w:val="00064388"/>
    <w:rsid w:val="00066C21"/>
    <w:rsid w:val="000673DA"/>
    <w:rsid w:val="00072300"/>
    <w:rsid w:val="000764EE"/>
    <w:rsid w:val="00076A36"/>
    <w:rsid w:val="000A4A4A"/>
    <w:rsid w:val="000C6B76"/>
    <w:rsid w:val="000F77D1"/>
    <w:rsid w:val="001353DE"/>
    <w:rsid w:val="001D58BF"/>
    <w:rsid w:val="00201685"/>
    <w:rsid w:val="002151CB"/>
    <w:rsid w:val="002454A0"/>
    <w:rsid w:val="00247CF8"/>
    <w:rsid w:val="00265D4A"/>
    <w:rsid w:val="002730AD"/>
    <w:rsid w:val="00304091"/>
    <w:rsid w:val="00304C5B"/>
    <w:rsid w:val="0035314C"/>
    <w:rsid w:val="003F4879"/>
    <w:rsid w:val="00401875"/>
    <w:rsid w:val="00416A6A"/>
    <w:rsid w:val="00461260"/>
    <w:rsid w:val="004C225F"/>
    <w:rsid w:val="00521126"/>
    <w:rsid w:val="00552C00"/>
    <w:rsid w:val="005553EF"/>
    <w:rsid w:val="005823A0"/>
    <w:rsid w:val="005B5AD0"/>
    <w:rsid w:val="005D6B21"/>
    <w:rsid w:val="00603D51"/>
    <w:rsid w:val="00607ED5"/>
    <w:rsid w:val="00610DBF"/>
    <w:rsid w:val="0062447A"/>
    <w:rsid w:val="00642EF9"/>
    <w:rsid w:val="00711A52"/>
    <w:rsid w:val="007155C4"/>
    <w:rsid w:val="00732054"/>
    <w:rsid w:val="00760E24"/>
    <w:rsid w:val="007E0E66"/>
    <w:rsid w:val="007E737B"/>
    <w:rsid w:val="007F7AC4"/>
    <w:rsid w:val="00805947"/>
    <w:rsid w:val="00834057"/>
    <w:rsid w:val="0087531A"/>
    <w:rsid w:val="00877BF2"/>
    <w:rsid w:val="0088551A"/>
    <w:rsid w:val="008D004B"/>
    <w:rsid w:val="00981D5F"/>
    <w:rsid w:val="009C14C7"/>
    <w:rsid w:val="009D5E0B"/>
    <w:rsid w:val="009E4D20"/>
    <w:rsid w:val="00A06A54"/>
    <w:rsid w:val="00A55F85"/>
    <w:rsid w:val="00A61A7A"/>
    <w:rsid w:val="00A6552F"/>
    <w:rsid w:val="00A72963"/>
    <w:rsid w:val="00A74F9E"/>
    <w:rsid w:val="00AA4E8B"/>
    <w:rsid w:val="00AB549E"/>
    <w:rsid w:val="00AC0DF2"/>
    <w:rsid w:val="00AE4A0B"/>
    <w:rsid w:val="00AF7141"/>
    <w:rsid w:val="00B074A4"/>
    <w:rsid w:val="00BD4D82"/>
    <w:rsid w:val="00C3333B"/>
    <w:rsid w:val="00C70E8A"/>
    <w:rsid w:val="00C97EB1"/>
    <w:rsid w:val="00CB45AD"/>
    <w:rsid w:val="00CD23E7"/>
    <w:rsid w:val="00CD46BC"/>
    <w:rsid w:val="00CF625A"/>
    <w:rsid w:val="00D04637"/>
    <w:rsid w:val="00D75ACA"/>
    <w:rsid w:val="00D91A48"/>
    <w:rsid w:val="00DF2CC5"/>
    <w:rsid w:val="00E01328"/>
    <w:rsid w:val="00E4181F"/>
    <w:rsid w:val="00E54E92"/>
    <w:rsid w:val="00EC0F5C"/>
    <w:rsid w:val="00EE13DD"/>
    <w:rsid w:val="00EE6653"/>
    <w:rsid w:val="00F22A6C"/>
    <w:rsid w:val="00F3635F"/>
    <w:rsid w:val="00F64309"/>
    <w:rsid w:val="00F74CE7"/>
    <w:rsid w:val="00FB7D83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5C"/>
  </w:style>
  <w:style w:type="paragraph" w:styleId="1">
    <w:name w:val="heading 1"/>
    <w:basedOn w:val="a"/>
    <w:next w:val="a"/>
    <w:link w:val="10"/>
    <w:uiPriority w:val="9"/>
    <w:qFormat/>
    <w:rsid w:val="00732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59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059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4CE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040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40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040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A61A7A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A61A7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4A4A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D91A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59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9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73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F9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E3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73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y.alleng.org/d/econ-fin/econ-fin417.htm" TargetMode="External"/><Relationship Id="rId5" Type="http://schemas.openxmlformats.org/officeDocument/2006/relationships/hyperlink" Target="https://may.alleng.org/d/econ-fin/econ-fin41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2020-05-08T14:01:00Z</dcterms:created>
  <dcterms:modified xsi:type="dcterms:W3CDTF">2020-05-08T14:47:00Z</dcterms:modified>
</cp:coreProperties>
</file>